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8D24BE" w:rsidRPr="008D24BE" w:rsidTr="008D24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4BE" w:rsidRPr="008D24BE" w:rsidRDefault="008D24BE" w:rsidP="008D24BE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25"/>
                <w:szCs w:val="25"/>
              </w:rPr>
            </w:pPr>
            <w:r w:rsidRPr="008D24BE">
              <w:rPr>
                <w:rFonts w:ascii="宋体" w:eastAsia="宋体" w:hAnsi="宋体" w:cs="宋体" w:hint="eastAsia"/>
                <w:color w:val="F28900"/>
                <w:kern w:val="0"/>
                <w:sz w:val="25"/>
                <w:szCs w:val="25"/>
              </w:rPr>
              <w:t>浙江省保安协会关于举办营改增专题培训的通知</w:t>
            </w:r>
          </w:p>
        </w:tc>
      </w:tr>
      <w:tr w:rsidR="008D24BE" w:rsidRPr="008D24BE" w:rsidTr="008D24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4BE" w:rsidRPr="008D24BE" w:rsidRDefault="008D24BE" w:rsidP="008D24BE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浙保协【2016】36号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为帮助保安服务企业加深对营改增政策的理解，引导企业适应新税制要求、及时调整经营管理模式，回应企业在营改增中面临的财税难点、热点问题，省保安协会将于近期举办营改增专题培训。现将有关事项通知如下：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一、培训对象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保安服务企业高管、财务主管、主管会计等。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二、培训内容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（一）营改增政策解读及对保安服务企业的影响；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（二）保安服务企业营改增抵扣项目梳理；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（三）保安服务企业增值税发票的开具及管理。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三、培训时间、地点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拟于6月中下旬在杭州举办，具体时间、地点另行通知。请及时关注浙江保安网及协会微信公众平台（微信号：浙江省保安协会）。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四、其他事项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请各会员做好本单位报名工作，于6月3日下班前请将报名表（详见附件）发送至协会邮箱</w:t>
            </w:r>
            <w:hyperlink r:id="rId6" w:history="1">
              <w:r w:rsidRPr="008D24BE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   联系人：刘朋 0571-86013221，13758250532（613278）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8D24BE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附件：营改增专题培训报名表</w:t>
              </w:r>
            </w:hyperlink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8D24BE" w:rsidRPr="008D24BE" w:rsidRDefault="008D24BE" w:rsidP="008D24BE">
            <w:pPr>
              <w:widowControl/>
              <w:spacing w:line="438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24BE">
              <w:rPr>
                <w:rFonts w:ascii="宋体" w:eastAsia="宋体" w:hAnsi="宋体" w:cs="宋体" w:hint="eastAsia"/>
                <w:kern w:val="0"/>
                <w:szCs w:val="21"/>
              </w:rPr>
              <w:t>2016年5月31日</w:t>
            </w:r>
          </w:p>
        </w:tc>
      </w:tr>
    </w:tbl>
    <w:p w:rsidR="004923F8" w:rsidRPr="008D24BE" w:rsidRDefault="004923F8"/>
    <w:sectPr w:rsidR="004923F8" w:rsidRPr="008D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3F8" w:rsidRDefault="004923F8" w:rsidP="008D24BE">
      <w:r>
        <w:separator/>
      </w:r>
    </w:p>
  </w:endnote>
  <w:endnote w:type="continuationSeparator" w:id="1">
    <w:p w:rsidR="004923F8" w:rsidRDefault="004923F8" w:rsidP="008D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3F8" w:rsidRDefault="004923F8" w:rsidP="008D24BE">
      <w:r>
        <w:separator/>
      </w:r>
    </w:p>
  </w:footnote>
  <w:footnote w:type="continuationSeparator" w:id="1">
    <w:p w:rsidR="004923F8" w:rsidRDefault="004923F8" w:rsidP="008D2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4BE"/>
    <w:rsid w:val="004923F8"/>
    <w:rsid w:val="008D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4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4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24BE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65306;&#33829;&#25913;&#22686;&#19987;&#39064;&#22521;&#35757;&#25253;&#21517;&#3492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2016-06-01T01:10:00Z</dcterms:created>
  <dcterms:modified xsi:type="dcterms:W3CDTF">2016-06-01T01:10:00Z</dcterms:modified>
</cp:coreProperties>
</file>