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b w:val="0"/>
          <w:i w:val="0"/>
          <w:caps w:val="0"/>
          <w:color w:val="333333"/>
          <w:spacing w:val="0"/>
          <w:sz w:val="32"/>
          <w:szCs w:val="32"/>
          <w:lang w:eastAsia="zh-CN"/>
        </w:rPr>
      </w:pPr>
      <w:r>
        <w:rPr>
          <w:rFonts w:hint="eastAsia" w:ascii="仿宋_GB2312" w:hAnsi="仿宋_GB2312" w:eastAsia="仿宋_GB2312" w:cs="仿宋_GB2312"/>
          <w:b w:val="0"/>
          <w:i w:val="0"/>
          <w:caps w:val="0"/>
          <w:color w:val="333333"/>
          <w:spacing w:val="0"/>
          <w:sz w:val="32"/>
          <w:szCs w:val="32"/>
          <w:lang w:eastAsia="zh-CN"/>
        </w:rPr>
        <w:t>附件</w:t>
      </w:r>
      <w:r>
        <w:rPr>
          <w:rFonts w:hint="eastAsia" w:ascii="仿宋_GB2312" w:hAnsi="仿宋_GB2312" w:eastAsia="仿宋_GB2312" w:cs="仿宋_GB2312"/>
          <w:b w:val="0"/>
          <w:i w:val="0"/>
          <w:caps w:val="0"/>
          <w:color w:val="333333"/>
          <w:spacing w:val="0"/>
          <w:sz w:val="32"/>
          <w:szCs w:val="32"/>
          <w:lang w:val="en-US" w:eastAsia="zh-CN"/>
        </w:rPr>
        <w:t>2：</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w:t>
      </w:r>
      <w:r>
        <w:rPr>
          <w:rStyle w:val="7"/>
          <w:rFonts w:hint="eastAsia" w:ascii="方正小标宋简体" w:hAnsi="方正小标宋简体" w:eastAsia="方正小标宋简体" w:cs="方正小标宋简体"/>
          <w:i w:val="0"/>
          <w:caps w:val="0"/>
          <w:color w:val="333333"/>
          <w:spacing w:val="0"/>
          <w:sz w:val="44"/>
          <w:szCs w:val="44"/>
        </w:rPr>
        <w:t>政府采购评审专家管理办法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i w:val="0"/>
          <w:caps w:val="0"/>
          <w:color w:val="333333"/>
          <w:spacing w:val="0"/>
          <w:sz w:val="32"/>
          <w:szCs w:val="32"/>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第一条 为加强政府采购评审活动管理，规范政府采购评审专家（以下简称评审专家）评审行为，根据《中华人民共和国政府采购法》（以下简称《政府采购法》）、《中华人民共和国政府采购法实施条例》（以下简称《政府采购法实施条例》）等法律法规及有关规定，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第二条 本办法所称评审专家，是指经省级以上人民政府财政部门选聘，以独立身份参加政府采购评审，纳入评审专家库管理的人员。评审专家选聘、解聘、抽取、使用、监督管理适用本办法。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第三条 评审专家实行统一标准、管用分离、随机抽取的管理原则。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第四条 财政部负责制定全国统一的评审专家专业分类标准和评审专家库建设标准，建设管理国家评审专家库。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省级人民政府财政部门负责建设本地区评审专家库并实行动态管理，与国家评审专家库互联互通、资源共享。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各级人民政府财政部门依法履行对评审专家的监督管理职责。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w:t>
      </w:r>
      <w:r>
        <w:rPr>
          <w:rStyle w:val="7"/>
          <w:rFonts w:hint="eastAsia" w:ascii="仿宋_GB2312" w:hAnsi="仿宋_GB2312" w:eastAsia="仿宋_GB2312" w:cs="仿宋_GB2312"/>
          <w:i w:val="0"/>
          <w:caps w:val="0"/>
          <w:color w:val="333333"/>
          <w:spacing w:val="0"/>
          <w:sz w:val="32"/>
          <w:szCs w:val="32"/>
        </w:rPr>
        <w:t>第二章  评审专家选聘与解聘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第五条 省级以上人民政府财政部门通过公开征集、单位推荐和自我推荐相结合的方式选聘评审专家。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第六条 评审专家应当具备以下条件：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（一）具有良好的职业道德，廉洁自律，遵纪守法，无行贿、受贿、欺诈等不良信用记录；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（二）具有中级专业技术职称或同等专业水平且从事相关领域工作满８年，或者具有高级专业技术职称或同等专业水平；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（三）熟悉政府采购相关政策法规；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（四）承诺以独立身份参加评审工作，依法履行评审专家工作职责并承担相应法律责任的中国公民；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（五）不满７０周岁，身体健康，能够承担评审工作；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（六）申请成为评审专家前三年内，无本办法第二十九条规定的不良行为记录。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对评审专家数量较少的专业，前款第（二）项、第（五）项所列条件可以适当放宽。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第七条 符合本办法第六条规定条件，自愿申请成为评审专家的人员（以下简称申请人），应当提供以下申请材料：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（一）个人简历、本人签署的申请书和承诺书；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（二）学历学位证书、专业技术职称证书或者具有同等专业水平的证明材料；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（三）证明本人身份的有效证件；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（四）本人认为需要申请回避的信息；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（五）省级以上人民政府财政部门规定的其他材料。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第八条 申请人应当根据本人专业或专长申报评审专业。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第九条 省级以上人民政府财政部门对申请人提交的申请材料、申报的评审专业和信用信息进行审核，符合条件的选聘为评审专家，　纳入评审专家库管理。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第十条 评审专家工作单位、联系方式、专业技术职称、需要回避的信息等发生变化的，应当及时向相关省级以上人民政府财政部门申请变更相关信息。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第十一条 评审专家存在以下情形之一的，省级以上人民政府财政部门应当将其解聘：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（一）不符合本办法第六条规定条件；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（二）本人申请不再担任评审专家；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（三）存在本办法第二十九条规定的不良行为记录；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（四）受到刑事处罚。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i w:val="0"/>
          <w:caps w:val="0"/>
          <w:color w:val="333333"/>
          <w:spacing w:val="0"/>
          <w:sz w:val="32"/>
          <w:szCs w:val="32"/>
        </w:rPr>
        <w:t>第三章 评审专家抽取与使用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第十二条 采购人或者采购代理机构应当从省级以上人民政府财政部门设立的评审专家库中随机抽取评审专家。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评审专家库中相关专家数量不能保证随机抽取需要的，采购人或者采购代理机构可以推荐符合条件的人员，经审核选聘入库后再随机抽取使用。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第十三条 技术复杂、专业性强的采购项目，通过随机方式难以确定合适评审专家的，经主管预算单位同意，采购人可以自行选定相应专业领域的评审专家。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自行选定评审专家的，应当优先选择本单位以外的评审专家。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第十四条 除采用竞争性谈判、竞争性磋商方式采购，以及异地评审的项目外，采购人或者采购代理机构抽取评审专家的开始时间原则上不得早于评审活动开始前２个工作日。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第十五条 采购人或者采购代理机构应当在评审活动开始前宣布评审工作纪律，并将记载评审工作纪律的书面文件作为采购文件一并存档。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第十六条 评审专家与参加采购活动的供应商存在下列利害关系之一的，应当回避：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（一）参加采购活动前三年内，与供应商存在劳动关系，或者担任过供应商的董事、监事，或者是供应商的控股股东或实际控制人；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（二）与供应商的法定代表人或者负责人有夫妻、直系血亲、三代以内旁系血亲或者近姻亲关系；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（三）与供应商有其他可能影响政府采购活动公平、公正进行的关系。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评审专家发现本人与参加采购活动的供应商有利害关系的，应当主动提出回避。采购人或者采购代理机构发现评审专家与参加采购活动的供应商有利害关系的，应当要求其回避。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除本办法第十三条规定的情形外，评审专家对本单位的政府采购项目只能作为采购人代表参与评审活动。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各级财政部门政府采购监督管理工作人员，不得作为评审专家参与政府采购项目的评审活动。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第十七条 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谈判小组、询价小组、磋商小组进行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第十八条 评审专家应当严格遵守评审工作纪律，按照客观、公正、审慎的原则，根据采购文件规定的评审程序、评审方法和评审标准进行独立评审。</w:t>
      </w:r>
    </w:p>
    <w:p>
      <w:pPr>
        <w:rPr>
          <w:rFonts w:hint="eastAsia"/>
        </w:rPr>
      </w:pPr>
      <w:r>
        <w:rPr>
          <w:rFonts w:hint="eastAsia" w:ascii="仿宋_GB2312" w:hAnsi="仿宋_GB2312" w:eastAsia="仿宋_GB2312" w:cs="仿宋_GB2312"/>
          <w:b w:val="0"/>
          <w:i w:val="0"/>
          <w:caps w:val="0"/>
          <w:color w:val="333333"/>
          <w:spacing w:val="0"/>
          <w:sz w:val="32"/>
          <w:szCs w:val="32"/>
        </w:rPr>
        <w:t>　</w:t>
      </w:r>
      <w:r>
        <w:rPr>
          <w:rFonts w:hint="eastAsia"/>
        </w:rPr>
        <w:t>　</w:t>
      </w:r>
      <w:r>
        <w:rPr>
          <w:rFonts w:hint="eastAsia"/>
          <w:lang w:val="en-US" w:eastAsia="zh-CN"/>
        </w:rPr>
        <w:t xml:space="preserve"> </w:t>
      </w:r>
      <w:r>
        <w:rPr>
          <w:rFonts w:hint="eastAsia" w:ascii="仿宋_GB2312" w:hAnsi="仿宋_GB2312" w:eastAsia="仿宋_GB2312" w:cs="仿宋_GB2312"/>
          <w:b w:val="0"/>
          <w:i w:val="0"/>
          <w:caps w:val="0"/>
          <w:color w:val="333333"/>
          <w:spacing w:val="0"/>
          <w:kern w:val="0"/>
          <w:sz w:val="32"/>
          <w:szCs w:val="32"/>
          <w:lang w:val="en-US" w:eastAsia="zh-CN" w:bidi="ar"/>
        </w:rPr>
        <w:t>评审专家发现采购文件内容违反国家有关强制性规定或者采购文件存在歧义、重大缺陷导致评审工作无法进行时，应当停止评审并向采购人或者采购代理机构书面说明情况。</w:t>
      </w:r>
    </w:p>
    <w:p>
      <w:pPr>
        <w:tabs>
          <w:tab w:val="left" w:pos="973"/>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评审专家应当配合答复供应商的询问、质疑和投诉等事项，不得泄露评审文件、评审情况和在评审过程中获悉的商业秘密。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评审专家发现供应商具有行贿、提供虚假材料或者串通等违法行为的，应当及时向财政部门报告。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评审专家在评审过程中受到非法干预的，应当及时向财政、监察等部门举报。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第二十条 评审专家名单在评审结果公告前应当保密。评审活动完成后，采购人或者采购代理机构应当随中标、成交结果一并公告评审专家名单，并对自行选定的评审专家做出标注。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各级财政部门、采购人和采购代理机构有关工作人员不得泄露评审专家的个人情况。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57"/>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rPr>
        <w:t>第二十一条 采购人或者采购代理机构应当于评审活动结束后５个工作日内，在政府采购信用评价系统中记录评审专家的职责履行情况。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57"/>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评审专家可以在政府采购信用评价系统中查询本人职责履行情况记录，并就有关情况作出说明。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省级以上人民政府财政部门可根据评审专家履职情况等因素设置阶梯抽取概率。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第二十二条 评审专家应当于评审活动结束后５个工作日内，在政府采购信用评价系统中记录采购人或者采购代理机构的职责履行情况。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第二十三条 集中采购目录内的项目，由集中采购机构支付评审专家劳务报酬；集中采购目录外的项目，由采购人支付评审专家劳务报酬。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第二十四条 省级人民政府财政部门应当根据实际情况，制定本地区评审专家劳务报酬标准。中央预算单位参照本单位所在地或评审活动所在地标准支付评审专家劳务报酬。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第二十五条 评审专家参加异地评审的，其往返的城市间交通费、住宿费等实际发生的费用，可参照采购人执行的差旅费管理办法相应标准向采购人或集中采购机构凭据报销。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第二十六条 评审专家未完成评审工作擅自离开评审现场，或者在评审活动中有违法违规行为的，不得获取劳务报酬和报销异地评审差旅费。评审专家以外的其他人员不得获取评审劳务报酬。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i w:val="0"/>
          <w:caps w:val="0"/>
          <w:color w:val="333333"/>
          <w:spacing w:val="0"/>
          <w:sz w:val="32"/>
          <w:szCs w:val="32"/>
        </w:rPr>
        <w:t>第四章 评审专家监督管理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第二十七条 评审专家未按照采购文件规定的评审程序、评审方法和评审标准进行独立评审或者泄露评审文件、评审情况的，由财政部门给予警告，并处２０００元以上２万元以下的罚款；影响中标、成交结果的，处２万元以上５万元以下的罚款，禁止其参加政府采购评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评审专家与供应商存在利害关系未回避的，处２万元以上５万元以下的罚款，禁止其参加政府采购评审活动。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评审专家收受采购人、采购代理机构、供应商贿赂或者获取其他不正当利益，构成犯罪的，依法追究刑事责任；尚不构成犯罪的，处２万元以上５万元以下的罚款，禁止其参加政府采购评审活动。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评审专家有上述违法行为的，其评审意见无效；有违法所得的，没收违法所得；给他人造成损失的，依法承担民事责任。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第二十八条 采购人、采购代理机构发现评审专家有违法违规行为的，应当及时向采购人本级财政部门报告。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b/>
          <w:bCs/>
          <w:sz w:val="32"/>
          <w:szCs w:val="32"/>
        </w:rPr>
      </w:pPr>
      <w:r>
        <w:rPr>
          <w:rFonts w:hint="eastAsia" w:ascii="仿宋_GB2312" w:hAnsi="仿宋_GB2312" w:eastAsia="仿宋_GB2312" w:cs="仿宋_GB2312"/>
          <w:b w:val="0"/>
          <w:i w:val="0"/>
          <w:caps w:val="0"/>
          <w:color w:val="333333"/>
          <w:spacing w:val="0"/>
          <w:sz w:val="32"/>
          <w:szCs w:val="32"/>
        </w:rPr>
        <w:t>　</w:t>
      </w:r>
      <w:r>
        <w:rPr>
          <w:rFonts w:hint="eastAsia" w:ascii="仿宋_GB2312" w:hAnsi="仿宋_GB2312" w:eastAsia="仿宋_GB2312" w:cs="仿宋_GB2312"/>
          <w:b/>
          <w:bCs/>
          <w:i w:val="0"/>
          <w:caps w:val="0"/>
          <w:color w:val="333333"/>
          <w:spacing w:val="0"/>
          <w:sz w:val="32"/>
          <w:szCs w:val="32"/>
        </w:rPr>
        <w:t>　第二十九条 申请人或评审专家有下列情形的，列入不良行为记录：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rPr>
        <w:t>　　（一）未按照采购文件规定的评审程序、评审方法和评审标准进行独立评审；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rPr>
        <w:t>　　（二）泄露评审文件、评审情况；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rPr>
        <w:t>　　（三）与供应商存在利害关系未回避；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rPr>
        <w:t>　　（四）收受采购人、采购代理机构、供应商贿赂或者获取其他不正当利益；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rPr>
        <w:t>　　（五）提供虚假申请材料；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rPr>
        <w:t>　　（六）拒不履行配合答复供应商询问、质疑、投诉等法定义务；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rPr>
        <w:t>　　（七）以评审专家身份从事有损政府采购公信力的活动。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第三十条 采购人或者采购代理机构未按照本办法规定抽取和使用评审专家的，依照《政府采购法》及有关法律法规追究法律责任。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第三十一条 财政部门工作人员在评审专家管理工作中存在滥用职权、玩忽职守、徇私舞弊等违法违纪行为的，依照《政府采购法》《公务员法》《行政监察法》《政府采购法实施条例》等国家有关规定追究相应责任；涉嫌犯罪的，移送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i w:val="0"/>
          <w:caps w:val="0"/>
          <w:color w:val="333333"/>
          <w:spacing w:val="0"/>
          <w:sz w:val="32"/>
          <w:szCs w:val="32"/>
        </w:rPr>
        <w:t>第五章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第三十二条 参加评审活动的采购人代表、采购人依法自行选定的评审专家管理参照本办法执行。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第三十三条 国家对评审专家抽取、选定另有规定的，从其规定。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第三十四条　各省级人民政府财政部门，可以根据本办法规定，制定具体实施办法。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第三十五条 本办法由财政部负责解释。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rPr>
        <w:t>　　第三十六条 本办法自２０１７年１月１日起施行。财政部、监察部２００３年１１月１７日发布的《政府采购评审专家管理办法》（财库〔２００３〕１１９号）同时废止。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05BED"/>
    <w:rsid w:val="253A5DE1"/>
    <w:rsid w:val="31937334"/>
    <w:rsid w:val="388A19F6"/>
    <w:rsid w:val="3A1C3B96"/>
    <w:rsid w:val="4711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网中漫步</cp:lastModifiedBy>
  <cp:lastPrinted>2018-04-11T06:33:00Z</cp:lastPrinted>
  <dcterms:modified xsi:type="dcterms:W3CDTF">2018-06-01T04:48:21Z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