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70" w:rsidRPr="00B06970" w:rsidRDefault="00B06970" w:rsidP="00B06970">
      <w:pPr>
        <w:widowControl/>
        <w:shd w:val="clear" w:color="auto" w:fill="FFFFFF"/>
        <w:spacing w:before="335" w:after="167" w:line="480" w:lineRule="exac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40"/>
          <w:szCs w:val="40"/>
        </w:rPr>
      </w:pPr>
      <w:r w:rsidRPr="00B06970">
        <w:rPr>
          <w:rFonts w:ascii="微软雅黑" w:eastAsia="微软雅黑" w:hAnsi="微软雅黑" w:cs="宋体" w:hint="eastAsia"/>
          <w:color w:val="000000"/>
          <w:kern w:val="0"/>
          <w:sz w:val="40"/>
          <w:szCs w:val="40"/>
        </w:rPr>
        <w:t>浙江省保安协会关于开展2019年度保安服务公司等级评定现场评审工作的通知</w:t>
      </w:r>
    </w:p>
    <w:p w:rsidR="006C3A40" w:rsidRDefault="006C3A40">
      <w:pPr>
        <w:rPr>
          <w:rFonts w:hint="eastAsia"/>
        </w:rPr>
      </w:pPr>
    </w:p>
    <w:p w:rsidR="005B4AF5" w:rsidRPr="005B4AF5" w:rsidRDefault="005B4AF5" w:rsidP="005B4AF5">
      <w:pPr>
        <w:jc w:val="center"/>
        <w:rPr>
          <w:rFonts w:ascii="宋体" w:eastAsia="宋体" w:hAnsi="宋体" w:cs="宋体"/>
          <w:color w:val="666666"/>
          <w:kern w:val="0"/>
          <w:sz w:val="30"/>
          <w:szCs w:val="30"/>
        </w:rPr>
      </w:pPr>
      <w:r w:rsidRPr="005B4AF5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浙保协[2019]30号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各市保安协会，各会员：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根据《浙江省保安服务公司等级评定管理办法（试行）》有关规定，省保安协会将于近期组织2019年度保安服务公司等级评定现场评审工作，现将有关事项通知如下：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一、评审安排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10月14日至31日分组开展评审，评审人员从全省保安服务公司等级评定评审员库中抽取，具体行程安排另行通知。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二、评审对象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（一）2019年度申报一级、二级初审合格的保安服务公司（见附件）；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（二）2019年度申报三级、准三级评定合格的公司（各市随机抽查1-2家）；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（三）对已获得等级证书的公司进行年度复核（各市随机抽查1-2家，其余已获得等级证书的公司由各市保安协会复核，由省保安协会统一办理复核手续）。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三、评审方式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现场评审主要采取听取介绍、查阅台帐、实地察看等形式进行。对照《浙江省保安服务公司等级评定标准(2019修订版)》和个别项目调整的新标准，逐项逐条核实，填写《浙江省保安服务公司等级评定必备项目现场评审表》和《浙江省保安服务公司等级评定评分项目现场评审表》。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四、有关要求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lastRenderedPageBreak/>
        <w:t>（一）请各申报单位积极配合评审组开展工作，事先做好准备工作，并确保相关人员在岗；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（二）评审组要秉承公平公正原则，实事求是，严格保密，评审结果不现场反馈；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（三）评审组要严格遵守工作纪律和廉洁自律规定，不接受、不参加有违公平公正原则的委托、宴请等。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联系人：寿俊杰 0571-86013221 13606616495（611210）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 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附件：2019年度申报一级、二级初审合格的保安服务公司名单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浙江省保安协会          </w:t>
      </w:r>
    </w:p>
    <w:p w:rsidR="00B06970" w:rsidRPr="00B06970" w:rsidRDefault="00B06970" w:rsidP="00B06970">
      <w:pPr>
        <w:widowControl/>
        <w:shd w:val="clear" w:color="auto" w:fill="FFFFFF"/>
        <w:spacing w:after="167" w:line="480" w:lineRule="exact"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06970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2019年9月30日  </w:t>
      </w:r>
      <w:r w:rsidRPr="00B06970">
        <w:rPr>
          <w:rFonts w:ascii="宋体" w:eastAsia="宋体" w:hAnsi="宋体" w:cs="宋体" w:hint="eastAsia"/>
          <w:color w:val="666666"/>
          <w:kern w:val="0"/>
          <w:sz w:val="27"/>
          <w:szCs w:val="27"/>
        </w:rPr>
        <w:t>        </w:t>
      </w:r>
    </w:p>
    <w:p w:rsidR="00B06970" w:rsidRPr="00B06970" w:rsidRDefault="00B06970" w:rsidP="00B06970">
      <w:pPr>
        <w:widowControl/>
        <w:shd w:val="clear" w:color="auto" w:fill="FFFFFF"/>
        <w:spacing w:after="167" w:line="402" w:lineRule="atLeast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</w:p>
    <w:p w:rsidR="00B06970" w:rsidRPr="00B06970" w:rsidRDefault="00B06970" w:rsidP="00B0697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06970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附件：</w:t>
      </w:r>
    </w:p>
    <w:p w:rsidR="00B06970" w:rsidRPr="00B06970" w:rsidRDefault="003916B1" w:rsidP="00B06970">
      <w:pPr>
        <w:widowControl/>
        <w:shd w:val="clear" w:color="auto" w:fill="FFFFFF"/>
        <w:spacing w:after="167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hyperlink r:id="rId6" w:tgtFrame="_blank" w:history="1">
        <w:r w:rsidR="00B06970" w:rsidRPr="00B06970">
          <w:rPr>
            <w:rFonts w:ascii="微软雅黑" w:eastAsia="微软雅黑" w:hAnsi="微软雅黑" w:cs="宋体" w:hint="eastAsia"/>
            <w:color w:val="1492FF"/>
            <w:kern w:val="0"/>
            <w:sz w:val="23"/>
          </w:rPr>
          <w:t>2019年度申报一级、二级初审合格的保安服务公司名单.doc</w:t>
        </w:r>
      </w:hyperlink>
    </w:p>
    <w:p w:rsidR="00B06970" w:rsidRPr="00B06970" w:rsidRDefault="00B06970"/>
    <w:sectPr w:rsidR="00B06970" w:rsidRPr="00B06970" w:rsidSect="00B06970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53" w:rsidRDefault="00B96853" w:rsidP="00B06970">
      <w:r>
        <w:separator/>
      </w:r>
    </w:p>
  </w:endnote>
  <w:endnote w:type="continuationSeparator" w:id="0">
    <w:p w:rsidR="00B96853" w:rsidRDefault="00B96853" w:rsidP="00B0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53" w:rsidRDefault="00B96853" w:rsidP="00B06970">
      <w:r>
        <w:separator/>
      </w:r>
    </w:p>
  </w:footnote>
  <w:footnote w:type="continuationSeparator" w:id="0">
    <w:p w:rsidR="00B96853" w:rsidRDefault="00B96853" w:rsidP="00B06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970"/>
    <w:rsid w:val="000A5F68"/>
    <w:rsid w:val="003916B1"/>
    <w:rsid w:val="005B4AF5"/>
    <w:rsid w:val="006C3A40"/>
    <w:rsid w:val="00846AAF"/>
    <w:rsid w:val="00B06970"/>
    <w:rsid w:val="00B9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69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9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697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06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0697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069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6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1997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s/Download/2019-09-30/5d91b270d7fe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2019-09-30T08:12:00Z</cp:lastPrinted>
  <dcterms:created xsi:type="dcterms:W3CDTF">2019-09-30T08:10:00Z</dcterms:created>
  <dcterms:modified xsi:type="dcterms:W3CDTF">2019-09-30T08:29:00Z</dcterms:modified>
</cp:coreProperties>
</file>